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C1D" w:rsidRPr="00FA07E6" w:rsidRDefault="00B54C1D" w:rsidP="00B54C1D">
      <w:pPr>
        <w:jc w:val="both"/>
      </w:pPr>
    </w:p>
    <w:p w:rsidR="00B54C1D" w:rsidRPr="008511DF" w:rsidRDefault="00B54C1D" w:rsidP="00B54C1D">
      <w:pPr>
        <w:jc w:val="both"/>
        <w:rPr>
          <w:u w:val="single"/>
        </w:rPr>
      </w:pPr>
      <w:r w:rsidRPr="00D943A1">
        <w:t xml:space="preserve">    </w:t>
      </w:r>
      <w:r w:rsidRPr="008511DF">
        <w:rPr>
          <w:u w:val="single"/>
        </w:rPr>
        <w:t xml:space="preserve">      Лекция </w:t>
      </w:r>
      <w:r w:rsidR="00DF1C82">
        <w:rPr>
          <w:u w:val="single"/>
        </w:rPr>
        <w:t>3</w:t>
      </w:r>
      <w:bookmarkStart w:id="0" w:name="_GoBack"/>
      <w:bookmarkEnd w:id="0"/>
      <w:r w:rsidRPr="008511DF">
        <w:rPr>
          <w:u w:val="single"/>
        </w:rPr>
        <w:t>. Специфика обучающих туров.</w:t>
      </w:r>
    </w:p>
    <w:p w:rsidR="00B54C1D" w:rsidRPr="008511DF" w:rsidRDefault="00B54C1D" w:rsidP="00B54C1D">
      <w:pPr>
        <w:jc w:val="both"/>
        <w:rPr>
          <w:u w:val="single"/>
        </w:rPr>
      </w:pPr>
      <w:r w:rsidRPr="008511DF">
        <w:t xml:space="preserve">               </w:t>
      </w:r>
      <w:r w:rsidRPr="008511DF">
        <w:rPr>
          <w:u w:val="single"/>
        </w:rPr>
        <w:t xml:space="preserve"> </w:t>
      </w:r>
    </w:p>
    <w:p w:rsidR="00B54C1D" w:rsidRPr="008511DF" w:rsidRDefault="00B54C1D" w:rsidP="00B54C1D">
      <w:pPr>
        <w:jc w:val="center"/>
      </w:pPr>
      <w:r w:rsidRPr="008511DF">
        <w:t>Вопросы</w:t>
      </w:r>
    </w:p>
    <w:p w:rsidR="00B54C1D" w:rsidRPr="008511DF" w:rsidRDefault="00B54C1D" w:rsidP="00B54C1D"/>
    <w:p w:rsidR="00B54C1D" w:rsidRPr="008511DF" w:rsidRDefault="00B54C1D" w:rsidP="00B54C1D">
      <w:pPr>
        <w:numPr>
          <w:ilvl w:val="0"/>
          <w:numId w:val="1"/>
        </w:numPr>
      </w:pPr>
      <w:r w:rsidRPr="008511DF">
        <w:t>Направления обучающего туризма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Языково-обучающие туры.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Основные туристские потоки обучающих туров.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Обучающие туры; их характерные особенности и разновидности.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Организация языково-обучающих туров.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Основные требования, предъявляемые к средствам размещения обучающих туров.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Памятка туриста обучающих туров (основные положения, советы родителям).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Спортивно-обучающие туры.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Профессиональное обучение.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>Образовательный туризм в профессиональной подготовке туристских кадров (</w:t>
      </w:r>
      <w:proofErr w:type="spellStart"/>
      <w:r w:rsidRPr="008511DF">
        <w:t>инфотуры</w:t>
      </w:r>
      <w:proofErr w:type="spellEnd"/>
      <w:r w:rsidRPr="008511DF">
        <w:t>).</w:t>
      </w:r>
    </w:p>
    <w:p w:rsidR="00B54C1D" w:rsidRPr="008511DF" w:rsidRDefault="00B54C1D" w:rsidP="00B54C1D">
      <w:pPr>
        <w:numPr>
          <w:ilvl w:val="0"/>
          <w:numId w:val="1"/>
        </w:numPr>
      </w:pPr>
      <w:r w:rsidRPr="008511DF">
        <w:t xml:space="preserve">Образовательный туризм на Ростовском рынке. </w:t>
      </w:r>
    </w:p>
    <w:p w:rsidR="00B54C1D" w:rsidRPr="008511DF" w:rsidRDefault="00B54C1D" w:rsidP="00B54C1D">
      <w:pPr>
        <w:ind w:left="360"/>
      </w:pPr>
    </w:p>
    <w:p w:rsidR="00B54C1D" w:rsidRPr="008511DF" w:rsidRDefault="00B54C1D" w:rsidP="00B54C1D">
      <w:pPr>
        <w:ind w:left="360"/>
        <w:jc w:val="both"/>
      </w:pPr>
    </w:p>
    <w:p w:rsidR="00B54C1D" w:rsidRPr="008511DF" w:rsidRDefault="00B54C1D" w:rsidP="00B54C1D">
      <w:pPr>
        <w:ind w:left="360"/>
        <w:jc w:val="both"/>
        <w:rPr>
          <w:b/>
          <w:u w:val="single"/>
        </w:rPr>
      </w:pPr>
      <w:r w:rsidRPr="008511DF">
        <w:t>(10</w:t>
      </w:r>
      <w:r w:rsidRPr="008511DF">
        <w:rPr>
          <w:b/>
        </w:rPr>
        <w:t xml:space="preserve">) </w:t>
      </w:r>
      <w:r w:rsidRPr="008511DF">
        <w:rPr>
          <w:b/>
          <w:u w:val="single"/>
        </w:rPr>
        <w:t xml:space="preserve">Образовательный туризм в профессиональной подготовке туристских кадров. 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В настоящее время обучение кадров в том или ином виде практикуют все компании. Для многих руководителей стало очевидным, что связанные с этим затраты являются прежде всего инвестициями в  развитие компании, залогом ее стабильности. Крупные операторы выделяют приличные бюджеты на обучение персонала, в ряде компаний действуют собственные </w:t>
      </w:r>
      <w:proofErr w:type="spellStart"/>
      <w:r w:rsidRPr="008511DF">
        <w:t>тренинговые</w:t>
      </w:r>
      <w:proofErr w:type="spellEnd"/>
      <w:r w:rsidRPr="008511DF">
        <w:t xml:space="preserve"> группы, разрабатываются обучающие программы. Педагогический аспект становится важным элементом корпоративной культуры.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  <w:u w:val="single"/>
        </w:rPr>
        <w:t>Виды обучения.</w:t>
      </w:r>
      <w:r w:rsidRPr="008511DF">
        <w:rPr>
          <w:u w:val="single"/>
        </w:rPr>
        <w:t xml:space="preserve"> </w:t>
      </w:r>
      <w:r w:rsidRPr="008511DF">
        <w:t xml:space="preserve">Одной из наиболее распространенных форм обучения сотрудников на месте являются </w:t>
      </w:r>
      <w:r w:rsidRPr="008511DF">
        <w:rPr>
          <w:b/>
        </w:rPr>
        <w:t xml:space="preserve">семинарские занятия, </w:t>
      </w:r>
      <w:r w:rsidRPr="008511DF">
        <w:t>на которых менеджеры получают всю необходимую для работы информацию. Часто их проводят специалисты среднего звена, которые делятся опытом и дают свои рекомендации «новичкам».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    </w:t>
      </w:r>
      <w:r w:rsidRPr="008511DF">
        <w:rPr>
          <w:b/>
        </w:rPr>
        <w:t xml:space="preserve">Тематические семинары </w:t>
      </w:r>
      <w:r w:rsidRPr="008511DF">
        <w:t xml:space="preserve">часто используют операторы для информирования менеджеров агентских компаний. Как правило. Они носят информативный характер и состоят из цикла 1-2-часовых лекций (реже лекционных дней) по определенным темам, на которые приглашаются  специалисты конкретных направлений. 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            </w:t>
      </w:r>
      <w:r w:rsidRPr="008511DF">
        <w:t xml:space="preserve">Консалтинговые центры предлагают свои услуги по проведению </w:t>
      </w:r>
      <w:r w:rsidRPr="008511DF">
        <w:rPr>
          <w:b/>
        </w:rPr>
        <w:t xml:space="preserve">семинаров-тренингов, </w:t>
      </w:r>
      <w:r w:rsidRPr="008511DF">
        <w:t xml:space="preserve">в ходе которых, помимо информационных задач, могут отрабатываться вопросы межличностных отношений в конкретном коллективе, по желанию руководителя предоставляются психологические рекомендации по оптимизации работы сотрудников. 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     На </w:t>
      </w:r>
      <w:r w:rsidRPr="008511DF">
        <w:rPr>
          <w:b/>
        </w:rPr>
        <w:t xml:space="preserve">открытые семинары </w:t>
      </w:r>
      <w:r w:rsidRPr="008511DF">
        <w:t>направляются менеджеры различных компаний, специализирующиеся на конкретном сегменте деятельности. Можно выделить «</w:t>
      </w:r>
      <w:r w:rsidRPr="008511DF">
        <w:rPr>
          <w:lang w:val="en-US"/>
        </w:rPr>
        <w:t>front</w:t>
      </w:r>
      <w:r w:rsidRPr="008511DF">
        <w:t xml:space="preserve">»-семинары (для тех, кто непосредственно зарабатывает для компании – менеджеров продаж), </w:t>
      </w:r>
      <w:r w:rsidRPr="008511DF">
        <w:rPr>
          <w:lang w:val="en-US"/>
        </w:rPr>
        <w:t>back</w:t>
      </w:r>
      <w:r w:rsidRPr="008511DF">
        <w:t>-</w:t>
      </w:r>
      <w:r w:rsidRPr="008511DF">
        <w:rPr>
          <w:lang w:val="en-US"/>
        </w:rPr>
        <w:t>off</w:t>
      </w:r>
      <w:r w:rsidRPr="008511DF">
        <w:t xml:space="preserve"> (обслуживание клиентов)  и занятия для </w:t>
      </w:r>
      <w:proofErr w:type="gramStart"/>
      <w:r w:rsidRPr="008511DF">
        <w:t>топ-менеджмента</w:t>
      </w:r>
      <w:proofErr w:type="gramEnd"/>
      <w:r w:rsidRPr="008511DF">
        <w:t>. Последние нередко носят выездной характер, сочетая обучение с возможностью неформального общения.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      </w:t>
      </w:r>
      <w:proofErr w:type="spellStart"/>
      <w:r w:rsidRPr="008511DF">
        <w:rPr>
          <w:b/>
        </w:rPr>
        <w:t>Навыковые</w:t>
      </w:r>
      <w:proofErr w:type="spellEnd"/>
      <w:r w:rsidRPr="008511DF">
        <w:rPr>
          <w:b/>
        </w:rPr>
        <w:t xml:space="preserve"> тренинги </w:t>
      </w:r>
      <w:r w:rsidRPr="008511DF">
        <w:t xml:space="preserve">носят, как правило, кратковременный характер и применяются для отработки конкретных умений  (например, бронирование посредством новой программы). 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              </w:t>
      </w:r>
      <w:r w:rsidRPr="008511DF">
        <w:t xml:space="preserve">Для выстраивания корпоративной системы работы незаменимы бизнес-тренинги, кот. помогают найти оптимальные схемы взаимодействия сотрудников </w:t>
      </w:r>
      <w:r w:rsidRPr="008511DF">
        <w:lastRenderedPageBreak/>
        <w:t xml:space="preserve">компании с учётом их личностных и профессиональных качеств. Руководители получают рекомендации по индивидуальной мотивации работников. </w:t>
      </w:r>
    </w:p>
    <w:p w:rsidR="00B54C1D" w:rsidRPr="008511DF" w:rsidRDefault="00B54C1D" w:rsidP="00B54C1D">
      <w:pPr>
        <w:ind w:left="360"/>
        <w:jc w:val="both"/>
        <w:rPr>
          <w:b/>
        </w:rPr>
      </w:pPr>
      <w:r w:rsidRPr="008511DF">
        <w:t xml:space="preserve">              </w:t>
      </w:r>
      <w:r w:rsidRPr="008511DF">
        <w:rPr>
          <w:b/>
        </w:rPr>
        <w:t xml:space="preserve">Тренинги и семинары могут различаться: 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По времени </w:t>
      </w:r>
      <w:r w:rsidRPr="008511DF">
        <w:t>(от 3-4 до 120 часов);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>По используемым формам проведения (</w:t>
      </w:r>
      <w:r w:rsidRPr="008511DF">
        <w:t>от преобладания лекционных занятий и практических упражнений на отвлеченных примерах до технологии «обучение действием» с использованием только опыта участников);</w:t>
      </w:r>
    </w:p>
    <w:p w:rsidR="00B54C1D" w:rsidRPr="008511DF" w:rsidRDefault="00B54C1D" w:rsidP="00B54C1D">
      <w:pPr>
        <w:ind w:left="360"/>
        <w:jc w:val="both"/>
        <w:rPr>
          <w:b/>
        </w:rPr>
      </w:pPr>
      <w:r w:rsidRPr="008511DF">
        <w:rPr>
          <w:b/>
        </w:rPr>
        <w:t>По количественному составу группы (</w:t>
      </w:r>
      <w:r w:rsidRPr="008511DF">
        <w:t>от 6 человек до 1000 и более человек  - открытый семинар</w:t>
      </w:r>
      <w:r w:rsidRPr="008511DF">
        <w:rPr>
          <w:b/>
        </w:rPr>
        <w:t>);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По качественному составу участников </w:t>
      </w:r>
      <w:r w:rsidRPr="008511DF">
        <w:t>(с участием первого лица и без него, представители одной компании в разных подразделениях, сотрудники одного подразделения и т.д.);</w:t>
      </w:r>
    </w:p>
    <w:p w:rsidR="00B54C1D" w:rsidRPr="008511DF" w:rsidRDefault="00B54C1D" w:rsidP="00B54C1D">
      <w:pPr>
        <w:ind w:left="360"/>
        <w:jc w:val="both"/>
        <w:rPr>
          <w:b/>
        </w:rPr>
      </w:pPr>
      <w:r w:rsidRPr="008511DF">
        <w:rPr>
          <w:b/>
        </w:rPr>
        <w:t>По содержанию (</w:t>
      </w:r>
      <w:r w:rsidRPr="008511DF">
        <w:t>от стандартных тем, например, навыки продаж и обслуживание клиентов, до авторских, уникальных, например, креативный подход в маркетинге</w:t>
      </w:r>
      <w:r w:rsidRPr="008511DF">
        <w:rPr>
          <w:b/>
        </w:rPr>
        <w:t>);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По действиям в продолжении </w:t>
      </w:r>
      <w:r w:rsidRPr="008511DF">
        <w:t>(от устной обратной связи и отчета по тренингу до продолжения работ с организацией по другим направлениям).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>Стоимость обучающих занятий в Москве:</w:t>
      </w:r>
    </w:p>
    <w:p w:rsidR="00B54C1D" w:rsidRPr="008511DF" w:rsidRDefault="00B54C1D" w:rsidP="00B54C1D">
      <w:pPr>
        <w:ind w:left="360"/>
        <w:jc w:val="both"/>
      </w:pPr>
      <w:r w:rsidRPr="008511DF">
        <w:t>приглашение специалиста – «</w:t>
      </w:r>
      <w:proofErr w:type="spellStart"/>
      <w:r w:rsidRPr="008511DF">
        <w:t>фрилансера</w:t>
      </w:r>
      <w:proofErr w:type="spellEnd"/>
      <w:r w:rsidRPr="008511DF">
        <w:t>» - от $ 300-600;</w:t>
      </w:r>
    </w:p>
    <w:p w:rsidR="00B54C1D" w:rsidRPr="008511DF" w:rsidRDefault="00B54C1D" w:rsidP="00B54C1D">
      <w:pPr>
        <w:ind w:left="360"/>
        <w:jc w:val="both"/>
      </w:pPr>
      <w:r w:rsidRPr="008511DF">
        <w:t>тренинги и семинары с привлечением российских консалтинговых компаний – от $ 1000/ тренинг-день;</w:t>
      </w:r>
    </w:p>
    <w:p w:rsidR="00B54C1D" w:rsidRPr="008511DF" w:rsidRDefault="00B54C1D" w:rsidP="00B54C1D">
      <w:pPr>
        <w:ind w:left="360"/>
        <w:jc w:val="both"/>
      </w:pPr>
      <w:r w:rsidRPr="008511DF">
        <w:t>тренинги и семинары с привлечением зарубежных специалистов – от $ 2000 до 3000/тренинг-день;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участие специалиста компании в открытом занятии – от $250 (тренинг продаж) до $ 900-2500 («мастер-класс» ил выездная программа). </w:t>
      </w:r>
    </w:p>
    <w:p w:rsidR="00B54C1D" w:rsidRPr="008511DF" w:rsidRDefault="00B54C1D" w:rsidP="00B54C1D">
      <w:pPr>
        <w:ind w:left="360"/>
        <w:jc w:val="both"/>
        <w:rPr>
          <w:b/>
          <w:u w:val="single"/>
        </w:rPr>
      </w:pPr>
    </w:p>
    <w:p w:rsidR="00B54C1D" w:rsidRPr="008511DF" w:rsidRDefault="00B54C1D" w:rsidP="00B54C1D">
      <w:pPr>
        <w:ind w:left="360"/>
        <w:jc w:val="both"/>
      </w:pPr>
      <w:r w:rsidRPr="008511DF">
        <w:rPr>
          <w:b/>
          <w:u w:val="single"/>
        </w:rPr>
        <w:t xml:space="preserve">Структура тренинга 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   </w:t>
      </w:r>
      <w:proofErr w:type="spellStart"/>
      <w:r w:rsidRPr="008511DF">
        <w:t>Предтренинговая</w:t>
      </w:r>
      <w:proofErr w:type="spellEnd"/>
      <w:r w:rsidRPr="008511DF">
        <w:t xml:space="preserve"> экспертиза – социально-психологическая диагностика коллектива, результаты которой позволяют проанализировать актуальный этап развития команды, уточнить задачи, решаемые в процессе тренинга. 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Сообщение базовой информации.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Упражнения и тесты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Деловые и ролевые игры.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Выдача специально разработанных учебно-методических материалов.</w:t>
      </w:r>
    </w:p>
    <w:p w:rsidR="00B54C1D" w:rsidRPr="008511DF" w:rsidRDefault="00B54C1D" w:rsidP="00B54C1D">
      <w:pPr>
        <w:ind w:left="360"/>
        <w:jc w:val="both"/>
      </w:pPr>
      <w:r w:rsidRPr="008511DF">
        <w:t xml:space="preserve">        </w:t>
      </w:r>
      <w:proofErr w:type="spellStart"/>
      <w:r w:rsidRPr="008511DF">
        <w:t>Посттренинговая</w:t>
      </w:r>
      <w:proofErr w:type="spellEnd"/>
      <w:r w:rsidRPr="008511DF">
        <w:t xml:space="preserve"> экспертиза, рекомендации, выдаваемые заказчику.    </w:t>
      </w:r>
    </w:p>
    <w:p w:rsidR="00B54C1D" w:rsidRPr="008511DF" w:rsidRDefault="00B54C1D" w:rsidP="00B54C1D">
      <w:pPr>
        <w:ind w:left="360"/>
        <w:jc w:val="both"/>
      </w:pPr>
    </w:p>
    <w:p w:rsidR="00B54C1D" w:rsidRPr="008511DF" w:rsidRDefault="00B54C1D" w:rsidP="00B54C1D">
      <w:pPr>
        <w:ind w:left="360"/>
        <w:jc w:val="both"/>
        <w:rPr>
          <w:b/>
          <w:u w:val="single"/>
        </w:rPr>
      </w:pPr>
      <w:r w:rsidRPr="008511DF">
        <w:rPr>
          <w:b/>
          <w:u w:val="single"/>
        </w:rPr>
        <w:t>Задачи, решаемые в ходе тренингов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На корпоративном уровне </w:t>
      </w:r>
      <w:r w:rsidRPr="008511DF">
        <w:t xml:space="preserve">занятия позволяют сформировать мобильную и дружную команду, способную добиться высоких результатов, выбирать при взаимодействии эффективную тактику принятия решений, выявлять и гибко менять общую структуру группы, социальные роли, приобрести эффективные навыки коммуникации и обратной связи. 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На личностном уровне </w:t>
      </w:r>
      <w:r w:rsidRPr="008511DF">
        <w:t>создаются условия для раскрытия потенциала сотрудника и, как следствие, повышения общего творческого потенциала команды. Развиваются способности брать на себя ответственность за групповой результат и принятие целей компании как своих собственных, слушать и слышать идеи других, принимать и продвигать их наравне со своими.</w:t>
      </w:r>
    </w:p>
    <w:p w:rsidR="00B54C1D" w:rsidRPr="008511DF" w:rsidRDefault="00B54C1D" w:rsidP="00B54C1D">
      <w:pPr>
        <w:ind w:left="360"/>
        <w:jc w:val="both"/>
      </w:pPr>
      <w:r w:rsidRPr="008511DF">
        <w:rPr>
          <w:b/>
        </w:rPr>
        <w:t xml:space="preserve">На эмоциональном уровне </w:t>
      </w:r>
      <w:r w:rsidRPr="008511DF">
        <w:t xml:space="preserve">тренинги снимают накопившееся напряжение, дают заряд положительных эмоций. Ощущение внутренней свободы и лёгкости, создают благоприятный психологический климат в коллективе. </w:t>
      </w:r>
    </w:p>
    <w:p w:rsidR="00B54C1D" w:rsidRPr="008511DF" w:rsidRDefault="00B54C1D" w:rsidP="00B54C1D">
      <w:pPr>
        <w:ind w:left="360"/>
        <w:jc w:val="both"/>
      </w:pPr>
      <w:r w:rsidRPr="008511DF">
        <w:lastRenderedPageBreak/>
        <w:t xml:space="preserve"> </w:t>
      </w:r>
      <w:r w:rsidR="00DF1C8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36pt">
            <v:imagedata r:id="rId6" o:title=""/>
          </v:shape>
        </w:pict>
      </w:r>
      <w:r w:rsidRPr="008511DF">
        <w:t xml:space="preserve"> </w:t>
      </w:r>
    </w:p>
    <w:p w:rsidR="00B54C1D" w:rsidRPr="00D943A1" w:rsidRDefault="00B54C1D" w:rsidP="00B54C1D">
      <w:pPr>
        <w:jc w:val="both"/>
      </w:pPr>
    </w:p>
    <w:p w:rsidR="000E6ED2" w:rsidRDefault="000E6ED2"/>
    <w:sectPr w:rsidR="000E6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72E3"/>
    <w:multiLevelType w:val="hybridMultilevel"/>
    <w:tmpl w:val="9F3683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742BEE"/>
    <w:multiLevelType w:val="hybridMultilevel"/>
    <w:tmpl w:val="04AC8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613B1B"/>
    <w:multiLevelType w:val="hybridMultilevel"/>
    <w:tmpl w:val="54BC2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092656"/>
    <w:multiLevelType w:val="hybridMultilevel"/>
    <w:tmpl w:val="FB266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01AD7"/>
    <w:multiLevelType w:val="hybridMultilevel"/>
    <w:tmpl w:val="D90AF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3F3222"/>
    <w:multiLevelType w:val="hybridMultilevel"/>
    <w:tmpl w:val="E146F4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B33"/>
    <w:rsid w:val="000E6ED2"/>
    <w:rsid w:val="004B49F4"/>
    <w:rsid w:val="004C0749"/>
    <w:rsid w:val="006C6B33"/>
    <w:rsid w:val="00B54C1D"/>
    <w:rsid w:val="00D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9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1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9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9F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9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1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9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9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2019-04-03T07:29:00Z</cp:lastPrinted>
  <dcterms:created xsi:type="dcterms:W3CDTF">2019-04-03T07:26:00Z</dcterms:created>
  <dcterms:modified xsi:type="dcterms:W3CDTF">2021-09-30T06:42:00Z</dcterms:modified>
</cp:coreProperties>
</file>